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066C9" w14:textId="77777777" w:rsidR="00F033D5" w:rsidRDefault="00FB35A6">
      <w:pPr>
        <w:spacing w:after="60"/>
      </w:pPr>
      <w:r>
        <w:rPr>
          <w:b/>
          <w:bCs/>
          <w:color w:val="1F4E79"/>
          <w:sz w:val="34"/>
          <w:szCs w:val="34"/>
        </w:rPr>
        <w:t>Памятка туристу: Бразилия</w:t>
      </w:r>
    </w:p>
    <w:p w14:paraId="76D42F64" w14:textId="77777777" w:rsidR="00F033D5" w:rsidRDefault="00FB35A6">
      <w:pPr>
        <w:spacing w:after="120"/>
      </w:pPr>
      <w:r>
        <w:rPr>
          <w:i/>
          <w:iCs/>
          <w:color w:val="595959"/>
        </w:rPr>
        <w:t>Эта памятка поможет подготовиться к поездке, сориентироваться в незнакомой стране и на пути к ней, а также выручит, если что-то пойдёт не так.</w:t>
      </w:r>
    </w:p>
    <w:p w14:paraId="452B11A1" w14:textId="77777777" w:rsidR="00F033D5" w:rsidRDefault="00F033D5">
      <w:pPr>
        <w:pBdr>
          <w:bottom w:val="single" w:sz="12" w:space="6" w:color="1F4E79"/>
        </w:pBdr>
        <w:spacing w:after="120"/>
      </w:pPr>
    </w:p>
    <w:p w14:paraId="20502289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t>Важно знать: особенности страны</w:t>
      </w:r>
    </w:p>
    <w:p w14:paraId="3D499B77" w14:textId="77777777" w:rsidR="00F033D5" w:rsidRDefault="00FB35A6">
      <w:pPr>
        <w:pBdr>
          <w:left w:val="single" w:sz="18" w:space="8" w:color="C00000"/>
        </w:pBdr>
        <w:shd w:val="clear" w:color="auto" w:fill="FFF3CD"/>
        <w:spacing w:after="70" w:line="268" w:lineRule="auto"/>
        <w:jc w:val="both"/>
      </w:pPr>
      <w:r>
        <w:t>❗ Прямых рейсов из России нет — только стыковки (Стамбул, Доха, Дубай, Аддис-Абеба). Безвизовый транзит внутри Бразилии возможен только в аэропортах с международной транзитной зоной (Сан-Паулу GRU, Рио GIG); в других городах пересадка требует прохождения границы.</w:t>
      </w:r>
    </w:p>
    <w:p w14:paraId="4BDDF8D3" w14:textId="77777777" w:rsidR="00F033D5" w:rsidRDefault="00FB35A6">
      <w:pPr>
        <w:pBdr>
          <w:left w:val="single" w:sz="18" w:space="8" w:color="C00000"/>
        </w:pBdr>
        <w:shd w:val="clear" w:color="auto" w:fill="FFF3CD"/>
        <w:spacing w:after="70" w:line="268" w:lineRule="auto"/>
        <w:jc w:val="both"/>
      </w:pPr>
      <w:r>
        <w:t>❗ Безопасность: в Рио-де-Жанейро высокий уровень преступности, особенно у фавел — не гуляйте ночью, не носите украшения и не демонстрируйте технику. Курорты, Игуасу и Манаус заметно спокойнее.</w:t>
      </w:r>
    </w:p>
    <w:p w14:paraId="1D9F9344" w14:textId="77777777" w:rsidR="00F033D5" w:rsidRDefault="00FB35A6">
      <w:pPr>
        <w:pBdr>
          <w:left w:val="single" w:sz="18" w:space="8" w:color="C00000"/>
        </w:pBdr>
        <w:shd w:val="clear" w:color="auto" w:fill="FFF3CD"/>
        <w:spacing w:after="70" w:line="268" w:lineRule="auto"/>
        <w:jc w:val="both"/>
      </w:pPr>
      <w:r>
        <w:t>❗ Здоровье: при поездке в Амазонию и Пантанал рекомендована прививка от жёлтой лихорадки (за 10 дней до поездки); есть риск денге и малярии — используйте репелленты. Если после Бразилии (более 10 суток) едете в Колумбию, Эквадор или Венесуэлу, потребуется международный сертификат о прививке от жёлтой лихорадки.</w:t>
      </w:r>
    </w:p>
    <w:p w14:paraId="0DE15EAA" w14:textId="77777777" w:rsidR="00F033D5" w:rsidRDefault="00FB35A6">
      <w:pPr>
        <w:pBdr>
          <w:left w:val="single" w:sz="18" w:space="8" w:color="C00000"/>
        </w:pBdr>
        <w:shd w:val="clear" w:color="auto" w:fill="FFF3CD"/>
        <w:spacing w:after="70" w:line="268" w:lineRule="auto"/>
        <w:jc w:val="both"/>
      </w:pPr>
      <w:r>
        <w:t>❗ Российские карты не работают — берите наличные; медицина платная, страховка обязательна.</w:t>
      </w:r>
    </w:p>
    <w:p w14:paraId="19F953C3" w14:textId="77777777" w:rsidR="00F033D5" w:rsidRDefault="00FB35A6">
      <w:pPr>
        <w:pBdr>
          <w:left w:val="single" w:sz="18" w:space="8" w:color="C00000"/>
        </w:pBdr>
        <w:shd w:val="clear" w:color="auto" w:fill="FFF3CD"/>
        <w:spacing w:after="70" w:line="268" w:lineRule="auto"/>
        <w:jc w:val="both"/>
      </w:pPr>
      <w:r>
        <w:t>❗ Страна огромная: между регионами — внутренние перелёты; климат жаркий и влажный, тропические ливни.</w:t>
      </w:r>
    </w:p>
    <w:p w14:paraId="0D0F1591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t>Перед отъездом</w:t>
      </w:r>
    </w:p>
    <w:p w14:paraId="16BB1838" w14:textId="77777777" w:rsidR="00F033D5" w:rsidRDefault="00FB35A6">
      <w:pPr>
        <w:spacing w:after="110" w:line="272" w:lineRule="auto"/>
        <w:jc w:val="both"/>
      </w:pPr>
      <w:r>
        <w:t>Перед началом путешествия убедитесь в наличии документов:</w:t>
      </w:r>
    </w:p>
    <w:p w14:paraId="229CED32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>Заграничный паспорт</w:t>
      </w:r>
      <w:r>
        <w:t>, срок действия которого истекает не ранее чем через 6 месяцев после окончания предполагаемой поездки.</w:t>
      </w:r>
    </w:p>
    <w:p w14:paraId="79444A43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Подтверждённые билеты или маршрутные квитанции электронного билета в обе стороны.</w:t>
      </w:r>
    </w:p>
    <w:p w14:paraId="4BE1E7E5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Ваучер на размещение в отеле и услуги, включённые в тур (трансфер и т. д.).</w:t>
      </w:r>
    </w:p>
    <w:p w14:paraId="348A2A43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Страховой медицинский полис (для дальних поездок — с расширенным покрытием и медицинской эвакуацией).</w:t>
      </w:r>
    </w:p>
    <w:p w14:paraId="33841FA9" w14:textId="77777777" w:rsidR="00F033D5" w:rsidRDefault="00FB35A6">
      <w:pPr>
        <w:pBdr>
          <w:left w:val="single" w:sz="18" w:space="8" w:color="C00000"/>
        </w:pBdr>
        <w:shd w:val="clear" w:color="auto" w:fill="FFF3CD"/>
        <w:spacing w:after="70" w:line="268" w:lineRule="auto"/>
        <w:jc w:val="both"/>
      </w:pPr>
      <w:r>
        <w:t>❗ Рекомендуем до отъезда сделать копии загранпаспорта и хранить их отдельно — это поможет при утере или краже документов.</w:t>
      </w:r>
    </w:p>
    <w:p w14:paraId="6EBF6FA2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При путешествии с детьми</w:t>
      </w:r>
    </w:p>
    <w:p w14:paraId="412A8081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Убедитесь, что у ребёнка есть действующий заграничный паспорт.</w:t>
      </w:r>
    </w:p>
    <w:p w14:paraId="1690A903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Если используется паспорт старого образца, важно, чтобы в него была вклеена фотография ребёнка и стояла печать паспортно-визовой службы — иначе возможен отказ в пересечении границы.</w:t>
      </w:r>
    </w:p>
    <w:p w14:paraId="46B08AE4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Если у ребёнка и сопровождающего родителя разные фамилии, возьмите нотариально заверенную копию свидетельства о рождении для подтверждения родства.</w:t>
      </w:r>
    </w:p>
    <w:p w14:paraId="7DCD2C82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При пересечении границы с ребёнком без второго родителя письменное согласие второго родителя предъявлять не требуется, если он ранее не подавал заявление о несогласии на выезд ребёнка за границу.</w:t>
      </w:r>
    </w:p>
    <w:p w14:paraId="433175B5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Беременным женщинам</w:t>
      </w:r>
    </w:p>
    <w:p w14:paraId="5B7D6B9B" w14:textId="77777777" w:rsidR="00F033D5" w:rsidRDefault="00FB35A6">
      <w:pPr>
        <w:spacing w:after="110" w:line="272" w:lineRule="auto"/>
        <w:jc w:val="both"/>
      </w:pPr>
      <w:r>
        <w:t xml:space="preserve">Перед полётом ознакомьтесь с правилами авиакомпании о необходимости письменного согласия врача на полёт и иных документов. Сотрудники авиакомпании вправе отказать в перевозке или </w:t>
      </w:r>
      <w:r>
        <w:lastRenderedPageBreak/>
        <w:t>потребовать медицинское освидетельствование в аэропорту вылета при нарушении правил. Учитывайте, что до региона очень длительный перелёт с пересадками.</w:t>
      </w:r>
    </w:p>
    <w:p w14:paraId="759604C1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Сбор багажа</w:t>
      </w:r>
    </w:p>
    <w:p w14:paraId="17414C16" w14:textId="77777777" w:rsidR="00F033D5" w:rsidRDefault="00FB35A6">
      <w:pPr>
        <w:spacing w:after="110" w:line="272" w:lineRule="auto"/>
        <w:jc w:val="both"/>
      </w:pPr>
      <w:r>
        <w:t>Ценные вещи, документы и деньги лучше взять в ручную кладь. Все металлические острые и режущие предметы (маникюрные ножницы, пилочки и т. п.), любые жидкости, гели и аэрозоли объёмом более 100 мл (кроме детского питания и необходимых в полёте лекарств), а также внешние аккумуляторы (пауэрбанки — только в ручную кладь, в багаж сдавать запрещено) упаковывайте по правилам авиакомпании. Полный список смотрите на сайте или уточняйте в справочной службе выбранной авиакомпании.</w:t>
      </w:r>
    </w:p>
    <w:p w14:paraId="3F10B817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t>Начало путешествия</w:t>
      </w:r>
    </w:p>
    <w:p w14:paraId="7F732ADC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В российском аэропорту вылета</w:t>
      </w:r>
    </w:p>
    <w:p w14:paraId="00403855" w14:textId="77777777" w:rsidR="00F033D5" w:rsidRDefault="00FB35A6">
      <w:pPr>
        <w:spacing w:after="110" w:line="272" w:lineRule="auto"/>
        <w:jc w:val="both"/>
      </w:pPr>
      <w:r>
        <w:t>Перед выездом ещё раз проверьте аэропорт и время вылета (в билетах указывается местное время) и уточните возможные изменения на сайте авиакомпании или по телефону справочной службы. Рекомендуем прибыть к месту регистрации заблаговременно, не позднее чем за 3 часа до вылета, для прохождения предполётных процедур, оформления багажа и всех видов контроля.</w:t>
      </w:r>
    </w:p>
    <w:p w14:paraId="3ABDB27A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Регистрация на рейс и оформление багажа</w:t>
      </w:r>
    </w:p>
    <w:p w14:paraId="1A74C27F" w14:textId="77777777" w:rsidR="00F033D5" w:rsidRDefault="00FB35A6">
      <w:pPr>
        <w:spacing w:after="110" w:line="272" w:lineRule="auto"/>
        <w:jc w:val="both"/>
      </w:pPr>
      <w:r>
        <w:t>Регистрация и оформление багажа производятся на основании авиабилета (или распечатанной маршрут-квитанции) и заграничного паспорта. Помните о норме бесплатного провоза багажа и его габаритах — за перевес взимается доплата по тарифу перевозчика. Сохраняйте посадочный талон до конца поездки. Как правило, регистрация заканчивается за 40 минут, а посадка — за 20 минут до вылета, но у разных авиакомпаний правила отличаются. Пассажиру, прибывшему к окончанию регистрации или посадки, может быть отказано в перевозк</w:t>
      </w:r>
      <w:r>
        <w:t>е.</w:t>
      </w:r>
    </w:p>
    <w:p w14:paraId="0C5651A4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Таможенный контроль в РФ</w:t>
      </w:r>
    </w:p>
    <w:p w14:paraId="6686A956" w14:textId="77777777" w:rsidR="00F033D5" w:rsidRDefault="00FB35A6">
      <w:pPr>
        <w:spacing w:after="110" w:line="272" w:lineRule="auto"/>
        <w:jc w:val="both"/>
      </w:pPr>
      <w:r>
        <w:t xml:space="preserve">Перед полётом проверяйте актуальные правила вывоза наличной иностранной валюты, товаров и иных предметов на сайте Федеральной таможенной службы (customs.gov.ru); действуют ограничения. Запрещено перемещение культурных ценностей, объектов фауны и флоры под угрозой исчезновения, оружия и боеприпасов без разрешения уполномоченных органов. Недекларирование или недостоверное декларирование валюты и товаров влечёт административную или уголовную ответственность. Не принимайте от посторонних лиц вещи и посылки для </w:t>
      </w:r>
      <w:r>
        <w:t>перевозки на борту. Если вы не перемещаете предметы, подлежащие декларированию, проходите по «зелёному коридору».</w:t>
      </w:r>
    </w:p>
    <w:p w14:paraId="571B4140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t>Таможенный контроль в стране прибытия (Бразилия)</w:t>
      </w:r>
    </w:p>
    <w:p w14:paraId="4BA31B80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Наличные средства. </w:t>
      </w:r>
      <w:r>
        <w:t>Ввоз/вывоз наличных свыше эквивалента 10 000 долларов США подлежит декларированию (уточняйте актуальный лимит).</w:t>
      </w:r>
    </w:p>
    <w:p w14:paraId="4B62E2E1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Запрещено. </w:t>
      </w:r>
      <w:r>
        <w:t>Оружие, наркотики, взрывчатые вещества; вывоз диких животных, их шкур, перьев, панцирей; предметы искусства, антиквариат и исторические ценности без разрешения.</w:t>
      </w:r>
    </w:p>
    <w:p w14:paraId="2BA6A25D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Продукты и растения. </w:t>
      </w:r>
      <w:r>
        <w:t>Ввоз мяса, молочных продуктов, свежих плодов и растений ограничен; при сомнении декларируйте.</w:t>
      </w:r>
    </w:p>
    <w:p w14:paraId="32AF8E58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Досмотр. </w:t>
      </w:r>
      <w:r>
        <w:t>Таможня выборочно проверяет багаж; нарушение правил ввоза ведёт к штрафам и конфискации.</w:t>
      </w:r>
    </w:p>
    <w:p w14:paraId="13F4A787" w14:textId="77777777" w:rsidR="00F033D5" w:rsidRDefault="00FB35A6">
      <w:pPr>
        <w:spacing w:after="110" w:line="272" w:lineRule="auto"/>
        <w:jc w:val="both"/>
      </w:pPr>
      <w:r>
        <w:rPr>
          <w:b/>
          <w:bCs/>
        </w:rPr>
        <w:t xml:space="preserve">Совет: </w:t>
      </w:r>
      <w:r>
        <w:t>заранее ознакомьтесь с актуальными правилами на официальном сайте таможенной службы Бразилия или посольства; не пытайтесь скрывать товары или деньги; подготовьте документы и декларации заранее.</w:t>
      </w:r>
    </w:p>
    <w:p w14:paraId="2BCBAC8D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lastRenderedPageBreak/>
        <w:t>Ветеринарный контроль</w:t>
      </w:r>
    </w:p>
    <w:p w14:paraId="3FA77424" w14:textId="77777777" w:rsidR="00F033D5" w:rsidRDefault="00FB35A6">
      <w:pPr>
        <w:spacing w:after="110" w:line="272" w:lineRule="auto"/>
        <w:jc w:val="both"/>
      </w:pPr>
      <w:r>
        <w:t>Если вы вывозите животное, необходим комплект документов, подтверждающих его здоровье: ветеринарный паспорт (с отметкой о вакцинации от бешенства), справка о состоянии здоровья государственной ветклиники, вживлённый микрочип, ветеринарное свидетельство (последняя прививка от бешенства — не ранее чем за 12 месяцев и не позднее чем за 30 дней до выезда). Ветеринарное свидетельство не требуется для котят и щенков младше 3 месяцев.</w:t>
      </w:r>
    </w:p>
    <w:p w14:paraId="161F5788" w14:textId="77777777" w:rsidR="00F033D5" w:rsidRDefault="00FB35A6">
      <w:pPr>
        <w:spacing w:after="110" w:line="272" w:lineRule="auto"/>
        <w:jc w:val="both"/>
      </w:pPr>
      <w:r>
        <w:t>При ввозе в РФ животных необходимо сопровождающее ветеринарное свидетельство государственной ветслужбы страны приобретения. Ввоз в РФ любых грузов животного происхождения без письменного разрешения Главного государственного ветеринарного инспектора РФ запрещён. Ввоз и вывоз объектов дикой фауны и флоры под угрозой исчезновения — только с разрешения уполномоченных органов.</w:t>
      </w:r>
    </w:p>
    <w:p w14:paraId="4B6DB6B3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t>Паспортный контроль и виза</w:t>
      </w:r>
    </w:p>
    <w:p w14:paraId="4B06D701" w14:textId="77777777" w:rsidR="00F033D5" w:rsidRDefault="00FB35A6">
      <w:pPr>
        <w:spacing w:after="110" w:line="272" w:lineRule="auto"/>
        <w:jc w:val="both"/>
      </w:pPr>
      <w:r>
        <w:t>При въезде и выезде все пассажиры проходят паспортный контроль; проверяется действительность заграничного паспорта и наличие необходимых документов. В пиковые часы контроль может занять больше времени.</w:t>
      </w:r>
    </w:p>
    <w:p w14:paraId="6073235E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Виза для граждан РФ</w:t>
      </w:r>
    </w:p>
    <w:p w14:paraId="3C20BD77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Гражданам РФ виза не требуется при пребывании до 90 дней в течение полугодия.</w:t>
      </w:r>
    </w:p>
    <w:p w14:paraId="4F1162C9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Безвизовый транзит — только в хабах с международной транзитной зоной (GRU, GIG).</w:t>
      </w:r>
    </w:p>
    <w:p w14:paraId="690789B7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Загранпаспорт — действителен не менее 6 месяцев; на границе могут спросить обратные билеты и подтверждение проживания.</w:t>
      </w:r>
    </w:p>
    <w:p w14:paraId="613B235F" w14:textId="77777777" w:rsidR="00F033D5" w:rsidRDefault="00FB35A6">
      <w:pPr>
        <w:spacing w:after="110" w:line="272" w:lineRule="auto"/>
        <w:jc w:val="both"/>
      </w:pPr>
      <w:r>
        <w:rPr>
          <w:b/>
          <w:bCs/>
        </w:rPr>
        <w:t xml:space="preserve">Рекомендация: </w:t>
      </w:r>
      <w:r>
        <w:t>перед поездкой уточняйте актуальные требования на официальных сайтах посольства (консульства) Бразилия; следите за сроком действия документов.</w:t>
      </w:r>
    </w:p>
    <w:p w14:paraId="34C8D0F3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t>Заселение и проживание</w:t>
      </w:r>
    </w:p>
    <w:p w14:paraId="1704C12A" w14:textId="77777777" w:rsidR="00F033D5" w:rsidRDefault="00FB35A6">
      <w:pPr>
        <w:spacing w:after="110" w:line="272" w:lineRule="auto"/>
        <w:jc w:val="both"/>
      </w:pPr>
      <w:r>
        <w:t>Заселение происходит в день и время, указанные в ваучере; общепринятое время — с 14:00 по местному времени. При раннем прибытии можно сдать вещи в камеру хранения и погулять, заполнить анкету и дождаться свободного номера (при наличии, иногда за доплату). Позднее заселение не продлевает срок путёвки, пропущенное питание не компенсируется.</w:t>
      </w:r>
    </w:p>
    <w:p w14:paraId="2C73154B" w14:textId="77777777" w:rsidR="00F033D5" w:rsidRDefault="00FB35A6">
      <w:pPr>
        <w:spacing w:after="110" w:line="272" w:lineRule="auto"/>
        <w:jc w:val="both"/>
      </w:pPr>
      <w:r>
        <w:t>Для заселения нужны документ, удостоверяющий личность (загранпаспорт), и ваучер с названием отеля, датами, типом номера и питания и фамилиями туристов. В номере проверьте исправность техники и коммуникаций (кондиционер, фен, освещение, сантехника) и сразу сообщите администратору о недочётах. При заселении могут попросить возвратный депозит (за мини-бар, телефон и пр.) — его удобнее оставлять наличными.</w:t>
      </w:r>
    </w:p>
    <w:p w14:paraId="56049817" w14:textId="77777777" w:rsidR="00F033D5" w:rsidRDefault="00FB35A6">
      <w:pPr>
        <w:spacing w:after="110" w:line="272" w:lineRule="auto"/>
        <w:jc w:val="both"/>
      </w:pPr>
      <w:r>
        <w:t>Ознакомьтесь с перечнем услуг отеля и отметьте, какие из них платные, чтобы избежать неожиданных счетов. Ценные вещи и деньги храните в сейфе. Выселение — в день и время по ваучеру, обычно расчётный час 12:00 по местному времени. Перед выездом оплатите дополнительные услуги, проверьте сейф, шкафы и тумбочки, чтобы не забыть личные вещи и документы.</w:t>
      </w:r>
    </w:p>
    <w:p w14:paraId="094B8CE4" w14:textId="77777777" w:rsidR="00F033D5" w:rsidRDefault="00FB35A6">
      <w:pPr>
        <w:pStyle w:val="1"/>
        <w:spacing w:before="260" w:after="120"/>
      </w:pPr>
      <w:r>
        <w:rPr>
          <w:b/>
          <w:bCs/>
          <w:color w:val="1F4E79"/>
          <w:sz w:val="28"/>
          <w:szCs w:val="28"/>
        </w:rPr>
        <w:t>Общая информация о стране</w:t>
      </w:r>
    </w:p>
    <w:p w14:paraId="3268B4D6" w14:textId="77777777" w:rsidR="00F033D5" w:rsidRDefault="00FB35A6">
      <w:pPr>
        <w:spacing w:after="40" w:line="264" w:lineRule="auto"/>
      </w:pPr>
      <w:r>
        <w:rPr>
          <w:b/>
          <w:bCs/>
        </w:rPr>
        <w:t xml:space="preserve">Столица: </w:t>
      </w:r>
      <w:r>
        <w:t>Бразилиа</w:t>
      </w:r>
    </w:p>
    <w:p w14:paraId="75EE3D72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Официальный язык: </w:t>
      </w:r>
      <w:r>
        <w:t>португальский (бразильский вариант)</w:t>
      </w:r>
    </w:p>
    <w:p w14:paraId="4FB83819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Валюта: </w:t>
      </w:r>
      <w:r>
        <w:t>бразильский реал (BRL)</w:t>
      </w:r>
    </w:p>
    <w:p w14:paraId="694CF052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Население: </w:t>
      </w:r>
      <w:r>
        <w:t>около 203 млн человек</w:t>
      </w:r>
    </w:p>
    <w:p w14:paraId="47AC6071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Климат: </w:t>
      </w:r>
      <w:r>
        <w:t>преимущественно тропический, на юге — субтропический</w:t>
      </w:r>
    </w:p>
    <w:p w14:paraId="3AFCA30C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lastRenderedPageBreak/>
        <w:t>География</w:t>
      </w:r>
    </w:p>
    <w:p w14:paraId="0907CE97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Крупнейшая страна Южной Америки; граничит почти со всеми странами континента.</w:t>
      </w:r>
    </w:p>
    <w:p w14:paraId="0B8D386C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Амазонская сельва и река Амазонка, болота Пантанал, протяжённое Атлантическое побережье.</w:t>
      </w:r>
    </w:p>
    <w:p w14:paraId="43BA383D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Культура и достопримечательности</w:t>
      </w:r>
    </w:p>
    <w:p w14:paraId="5A0C4E0E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Рио-де-Жанейро (статуя Христа, Сахарная голова, Копакабана), водопады Игуасу, Амазония, Сальвадор, Сан-Паулу, знаменитый карнавал.</w:t>
      </w:r>
    </w:p>
    <w:p w14:paraId="251B5D62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Местное время, электричество и связь</w:t>
      </w:r>
    </w:p>
    <w:p w14:paraId="25DA3A77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Время: </w:t>
      </w:r>
      <w:r>
        <w:t>большинство регионов UTC−3; разница с Москвой −6 часов (Манаус −8)</w:t>
      </w:r>
    </w:p>
    <w:p w14:paraId="4001B41B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Электричество: </w:t>
      </w:r>
      <w:r>
        <w:t>127/220 В (зависит от города), розетки типов N и C (возьмите универсальный переходник)</w:t>
      </w:r>
    </w:p>
    <w:p w14:paraId="1C675796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Связь: </w:t>
      </w:r>
      <w:r>
        <w:t>мобильные операторы — Vivo, Claro, TIM; удобно оформить местную SIM или eSIM для интернета</w:t>
      </w:r>
    </w:p>
    <w:p w14:paraId="4397DEEC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Религия</w:t>
      </w:r>
    </w:p>
    <w:p w14:paraId="344FDDE0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католицизм и растущий протестантизм; страна светская</w:t>
      </w:r>
    </w:p>
    <w:p w14:paraId="76FFA18E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Обычаи и традиции</w:t>
      </w:r>
    </w:p>
    <w:p w14:paraId="47E5B3DB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Открытость, эмоциональность и дружелюбие.</w:t>
      </w:r>
    </w:p>
    <w:p w14:paraId="5231A85B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Карнавал, самба, футбол; кухня — шураско (барбекю), фейжоада, коктейль кайпиринья.</w:t>
      </w:r>
    </w:p>
    <w:p w14:paraId="5614960E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Транспорт</w:t>
      </w:r>
    </w:p>
    <w:p w14:paraId="6ECD7F9C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Метро в Сан-Паулу и Рио, городские автобусы.</w:t>
      </w:r>
    </w:p>
    <w:p w14:paraId="5CA56C6C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Такси и приложения (Uber, 99).</w:t>
      </w:r>
    </w:p>
    <w:p w14:paraId="513D42AD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Между регионами — внутренние перелёты; междугородние автобусы развиты.</w:t>
      </w:r>
    </w:p>
    <w:p w14:paraId="3633BFB7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Чаевые</w:t>
      </w:r>
    </w:p>
    <w:p w14:paraId="7A4E934A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В ресторанах чаще всего в счёт уже включены ~10% (serviço).</w:t>
      </w:r>
    </w:p>
    <w:p w14:paraId="3375667C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Отдельные чаевые не обязательны.</w:t>
      </w:r>
    </w:p>
    <w:p w14:paraId="39E96C67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Государственные праздники и нерабочие дни</w:t>
      </w:r>
    </w:p>
    <w:p w14:paraId="4AF07E97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1 января — Новый год</w:t>
      </w:r>
    </w:p>
    <w:p w14:paraId="0735322A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Февраль/март — карнавал</w:t>
      </w:r>
    </w:p>
    <w:p w14:paraId="1ED2176D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Страстная пятница и Пасха</w:t>
      </w:r>
    </w:p>
    <w:p w14:paraId="7CD983D7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21 апреля — Тирадентис</w:t>
      </w:r>
    </w:p>
    <w:p w14:paraId="3FA3C7BE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1 мая — День труда</w:t>
      </w:r>
    </w:p>
    <w:p w14:paraId="09328896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Праздник Тела Христова</w:t>
      </w:r>
    </w:p>
    <w:p w14:paraId="72AE9DAF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7 сентября — День независимости</w:t>
      </w:r>
    </w:p>
    <w:p w14:paraId="2FE42F72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12 октября — Богоматерь Апаресида</w:t>
      </w:r>
    </w:p>
    <w:p w14:paraId="5FFCFF67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2 ноября — День поминовения</w:t>
      </w:r>
    </w:p>
    <w:p w14:paraId="07DF0E34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15 ноября — Провозглашение республики</w:t>
      </w:r>
    </w:p>
    <w:p w14:paraId="13309711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t>25 декабря — Рождество</w:t>
      </w:r>
    </w:p>
    <w:p w14:paraId="4A20272A" w14:textId="77777777" w:rsidR="00F033D5" w:rsidRDefault="00FB35A6">
      <w:pPr>
        <w:spacing w:after="60" w:line="272" w:lineRule="auto"/>
        <w:jc w:val="both"/>
      </w:pPr>
      <w:r>
        <w:rPr>
          <w:b/>
          <w:bCs/>
        </w:rPr>
        <w:t xml:space="preserve">Обратите внимание: </w:t>
      </w:r>
      <w:r>
        <w:t>даты религиозных и части национальных праздников ежегодно смещаются; в праздничные дни магазины, банки и учреждения могут не работать.</w:t>
      </w:r>
    </w:p>
    <w:p w14:paraId="4E8B54BE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Экстренные службы</w:t>
      </w:r>
    </w:p>
    <w:p w14:paraId="523ED8BC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lastRenderedPageBreak/>
        <w:t>Полиция:</w:t>
      </w:r>
      <w:r>
        <w:t xml:space="preserve"> 190</w:t>
      </w:r>
    </w:p>
    <w:p w14:paraId="500D8AB9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>Скорая помощь:</w:t>
      </w:r>
      <w:r>
        <w:t xml:space="preserve"> 192</w:t>
      </w:r>
    </w:p>
    <w:p w14:paraId="328FC0A9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>Пожарные:</w:t>
      </w:r>
      <w:r>
        <w:t xml:space="preserve"> 193</w:t>
      </w:r>
    </w:p>
    <w:p w14:paraId="4FDEEAFC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>С мобильного также 112 (переадресует на 190):</w:t>
      </w:r>
      <w:r>
        <w:t xml:space="preserve"> </w:t>
      </w:r>
    </w:p>
    <w:p w14:paraId="35E9AC59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Посольство Российской Федерации</w:t>
      </w:r>
    </w:p>
    <w:p w14:paraId="6085B443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Посольство: </w:t>
      </w:r>
      <w:r>
        <w:t>г. Бразилиа, Avenida das Nações, SES Quadra 801, lote A, CEP 70476-900</w:t>
      </w:r>
    </w:p>
    <w:p w14:paraId="046157B1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Генеральные консульства: </w:t>
      </w:r>
      <w:r>
        <w:t>Сан-Паулу (Av. Lineu de Paula Machado 1366) и Рио-де-Жанейро</w:t>
      </w:r>
    </w:p>
    <w:p w14:paraId="256DE39D" w14:textId="77777777" w:rsidR="00F033D5" w:rsidRDefault="00FB35A6">
      <w:pPr>
        <w:pStyle w:val="a4"/>
        <w:numPr>
          <w:ilvl w:val="0"/>
          <w:numId w:val="1"/>
        </w:numPr>
        <w:spacing w:after="70" w:line="268" w:lineRule="auto"/>
        <w:jc w:val="both"/>
      </w:pPr>
      <w:r>
        <w:rPr>
          <w:b/>
          <w:bCs/>
        </w:rPr>
        <w:t xml:space="preserve">Официальный сайт: </w:t>
      </w:r>
      <w:r>
        <w:t>brazil.mid.ru (раздел контактов — brazil.mid.ru/ru/contacts/)</w:t>
      </w:r>
    </w:p>
    <w:p w14:paraId="03C1CE5D" w14:textId="77777777" w:rsidR="00F033D5" w:rsidRDefault="00FB35A6">
      <w:pPr>
        <w:spacing w:after="60" w:line="272" w:lineRule="auto"/>
        <w:jc w:val="both"/>
      </w:pPr>
      <w:r>
        <w:rPr>
          <w:b/>
          <w:bCs/>
        </w:rPr>
        <w:t xml:space="preserve">Важно: </w:t>
      </w:r>
      <w:r>
        <w:t>точные часы приёма и телефон для экстренной связи уточняйте на официальном сайте посольства перед поездкой и сохраните их отдельно.</w:t>
      </w:r>
    </w:p>
    <w:p w14:paraId="3D166E79" w14:textId="77777777" w:rsidR="00F033D5" w:rsidRDefault="00FB35A6">
      <w:pPr>
        <w:spacing w:before="170" w:after="80"/>
      </w:pPr>
      <w:r>
        <w:rPr>
          <w:b/>
          <w:bCs/>
          <w:color w:val="1F4E79"/>
          <w:sz w:val="24"/>
          <w:szCs w:val="24"/>
        </w:rPr>
        <w:t>Полезные фразы (португальский)</w:t>
      </w:r>
    </w:p>
    <w:p w14:paraId="2098E3A3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Здравствуйте — </w:t>
      </w:r>
      <w:r>
        <w:t>Olá (ола́)</w:t>
      </w:r>
    </w:p>
    <w:p w14:paraId="2461A93A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До свидания — </w:t>
      </w:r>
      <w:r>
        <w:t>Adeus / Tchau (адэ́ус / чау)</w:t>
      </w:r>
    </w:p>
    <w:p w14:paraId="51A5D4B6" w14:textId="77777777" w:rsidR="00F033D5" w:rsidRDefault="00FB35A6">
      <w:pPr>
        <w:spacing w:after="40" w:line="264" w:lineRule="auto"/>
      </w:pPr>
      <w:r>
        <w:rPr>
          <w:b/>
          <w:bCs/>
        </w:rPr>
        <w:t xml:space="preserve">Спасибо — </w:t>
      </w:r>
      <w:r>
        <w:t>Obrigado / Obrigada (обрига́ду / обрига́да)</w:t>
      </w:r>
    </w:p>
    <w:p w14:paraId="61DE1E43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Пожалуйста — </w:t>
      </w:r>
      <w:r>
        <w:t>Por favor (пор фаво́р)</w:t>
      </w:r>
    </w:p>
    <w:p w14:paraId="213BC982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Да / Нет — </w:t>
      </w:r>
      <w:r>
        <w:t>Sim / Não (син / на́ун)</w:t>
      </w:r>
    </w:p>
    <w:p w14:paraId="0DAE398D" w14:textId="77777777" w:rsidR="00F033D5" w:rsidRDefault="00FB35A6">
      <w:pPr>
        <w:spacing w:after="40" w:line="264" w:lineRule="auto"/>
      </w:pPr>
      <w:r>
        <w:rPr>
          <w:b/>
          <w:bCs/>
        </w:rPr>
        <w:t xml:space="preserve">Извините — </w:t>
      </w:r>
      <w:r>
        <w:t>Desculpe (дэску́лпи)</w:t>
      </w:r>
    </w:p>
    <w:p w14:paraId="6FE287F9" w14:textId="77777777" w:rsidR="00F033D5" w:rsidRDefault="00FB35A6">
      <w:pPr>
        <w:spacing w:before="200" w:after="20"/>
      </w:pPr>
      <w:r>
        <w:rPr>
          <w:i/>
          <w:iCs/>
          <w:color w:val="595959"/>
          <w:sz w:val="18"/>
          <w:szCs w:val="18"/>
        </w:rPr>
        <w:t>Информация носит справочный характер и актуальна на июль 2026 г. Визовые, таможенные, санитарные и эпидемиологические требования могут меняться — уточняйте актуальные данные на официальных ресурсах перед поездкой. Приятного путешествия!</w:t>
      </w:r>
    </w:p>
    <w:sectPr w:rsidR="00F033D5">
      <w:pgSz w:w="11906" w:h="16838"/>
      <w:pgMar w:top="1080" w:right="1200" w:bottom="1080" w:left="12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F906B4"/>
    <w:multiLevelType w:val="hybridMultilevel"/>
    <w:tmpl w:val="82C2B8A6"/>
    <w:lvl w:ilvl="0" w:tplc="543CF7D6">
      <w:start w:val="1"/>
      <w:numFmt w:val="bullet"/>
      <w:lvlText w:val="●"/>
      <w:lvlJc w:val="left"/>
      <w:pPr>
        <w:ind w:left="720" w:hanging="360"/>
      </w:pPr>
    </w:lvl>
    <w:lvl w:ilvl="1" w:tplc="8D0C7B60">
      <w:start w:val="1"/>
      <w:numFmt w:val="bullet"/>
      <w:lvlText w:val="○"/>
      <w:lvlJc w:val="left"/>
      <w:pPr>
        <w:ind w:left="1440" w:hanging="360"/>
      </w:pPr>
    </w:lvl>
    <w:lvl w:ilvl="2" w:tplc="AD1818A0">
      <w:start w:val="1"/>
      <w:numFmt w:val="bullet"/>
      <w:lvlText w:val="■"/>
      <w:lvlJc w:val="left"/>
      <w:pPr>
        <w:ind w:left="2160" w:hanging="360"/>
      </w:pPr>
    </w:lvl>
    <w:lvl w:ilvl="3" w:tplc="198C4E2A">
      <w:start w:val="1"/>
      <w:numFmt w:val="bullet"/>
      <w:lvlText w:val="●"/>
      <w:lvlJc w:val="left"/>
      <w:pPr>
        <w:ind w:left="2880" w:hanging="360"/>
      </w:pPr>
    </w:lvl>
    <w:lvl w:ilvl="4" w:tplc="2B5A72A6">
      <w:start w:val="1"/>
      <w:numFmt w:val="bullet"/>
      <w:lvlText w:val="○"/>
      <w:lvlJc w:val="left"/>
      <w:pPr>
        <w:ind w:left="3600" w:hanging="360"/>
      </w:pPr>
    </w:lvl>
    <w:lvl w:ilvl="5" w:tplc="E5E88CC0">
      <w:start w:val="1"/>
      <w:numFmt w:val="bullet"/>
      <w:lvlText w:val="■"/>
      <w:lvlJc w:val="left"/>
      <w:pPr>
        <w:ind w:left="4320" w:hanging="360"/>
      </w:pPr>
    </w:lvl>
    <w:lvl w:ilvl="6" w:tplc="0AF845FA">
      <w:start w:val="1"/>
      <w:numFmt w:val="bullet"/>
      <w:lvlText w:val="●"/>
      <w:lvlJc w:val="left"/>
      <w:pPr>
        <w:ind w:left="5040" w:hanging="360"/>
      </w:pPr>
    </w:lvl>
    <w:lvl w:ilvl="7" w:tplc="03042F4A">
      <w:start w:val="1"/>
      <w:numFmt w:val="bullet"/>
      <w:lvlText w:val="●"/>
      <w:lvlJc w:val="left"/>
      <w:pPr>
        <w:ind w:left="5760" w:hanging="360"/>
      </w:pPr>
    </w:lvl>
    <w:lvl w:ilvl="8" w:tplc="AE8A769E">
      <w:start w:val="1"/>
      <w:numFmt w:val="bullet"/>
      <w:lvlText w:val="●"/>
      <w:lvlJc w:val="left"/>
      <w:pPr>
        <w:ind w:left="6480" w:hanging="360"/>
      </w:pPr>
    </w:lvl>
  </w:abstractNum>
  <w:num w:numId="1" w16cid:durableId="11015613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33D5"/>
    <w:rsid w:val="005F494F"/>
    <w:rsid w:val="00F033D5"/>
    <w:rsid w:val="00FB35A6"/>
    <w:rsid w:val="00FD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60CF3D"/>
  <w15:docId w15:val="{E555EE79-AE55-4FF3-992F-B5DBD91499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1649</Words>
  <Characters>9404</Characters>
  <Application>Microsoft Office Word</Application>
  <DocSecurity>0</DocSecurity>
  <Lines>78</Lines>
  <Paragraphs>22</Paragraphs>
  <ScaleCrop>false</ScaleCrop>
  <Company/>
  <LinksUpToDate>false</LinksUpToDate>
  <CharactersWithSpaces>11031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Памятка туристу — Бразилия</dc:title>
  <dc:creator>Аква / Lets Fly</dc:creator>
  <cp:lastModifiedBy>Сергей Васин</cp:lastModifiedBy>
  <cp:revision>2</cp:revision>
  <dcterms:created xsi:type="dcterms:W3CDTF">2026-07-14T15:12:00Z</dcterms:created>
  <dcterms:modified xsi:type="dcterms:W3CDTF">2026-07-14T15:12:00Z</dcterms:modified>
</cp:coreProperties>
</file>